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57" w:rsidRPr="007E2457" w:rsidRDefault="007E2457" w:rsidP="007E2457">
      <w:pPr>
        <w:ind w:firstLine="540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Қосымша </w:t>
      </w:r>
      <w:r w:rsidRPr="007E2457">
        <w:rPr>
          <w:rFonts w:ascii="Times New Roman" w:hAnsi="Times New Roman"/>
          <w:b/>
          <w:lang w:val="kk-KZ"/>
        </w:rPr>
        <w:t>Қытай тарихы: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 xml:space="preserve">1. </w:t>
      </w:r>
      <w:r w:rsidRPr="007E2457">
        <w:rPr>
          <w:rFonts w:ascii="Times New Roman" w:hAnsi="Times New Roman"/>
          <w:lang w:val="kk-KZ" w:eastAsia="zh-CN"/>
        </w:rPr>
        <w:t>Қытайда алғашқы  мемлекеттің қалыптасуы.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 xml:space="preserve">2. </w:t>
      </w:r>
      <w:r w:rsidRPr="007E2457">
        <w:rPr>
          <w:rFonts w:ascii="Times New Roman" w:hAnsi="Times New Roman"/>
          <w:lang w:val="kk-KZ" w:eastAsia="zh-CN"/>
        </w:rPr>
        <w:t>1915 жылғы «Жаңа мадениет қозғалысының» көтерген проблемлары.</w:t>
      </w:r>
    </w:p>
    <w:p w:rsidR="007E2457" w:rsidRPr="007E2457" w:rsidRDefault="007E2457" w:rsidP="007E2457">
      <w:pPr>
        <w:pStyle w:val="a8"/>
        <w:rPr>
          <w:rFonts w:ascii="Times New Roman" w:hAnsi="Times New Roman"/>
          <w:sz w:val="24"/>
        </w:rPr>
      </w:pPr>
      <w:r w:rsidRPr="007E2457">
        <w:rPr>
          <w:rFonts w:ascii="Times New Roman" w:hAnsi="Times New Roman"/>
          <w:sz w:val="24"/>
        </w:rPr>
        <w:t xml:space="preserve">3. </w:t>
      </w:r>
      <w:r w:rsidRPr="007E2457">
        <w:rPr>
          <w:rFonts w:ascii="Times New Roman" w:hAnsi="Times New Roman"/>
          <w:sz w:val="24"/>
          <w:lang w:eastAsia="zh-CN"/>
        </w:rPr>
        <w:t xml:space="preserve">Цин патшалығының Қытайға билік орнатуы. 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4.</w:t>
      </w:r>
      <w:r w:rsidRPr="007E2457">
        <w:rPr>
          <w:rFonts w:ascii="Times New Roman" w:hAnsi="Times New Roman"/>
          <w:sz w:val="24"/>
          <w:lang w:eastAsia="zh-CN"/>
        </w:rPr>
        <w:t xml:space="preserve"> Қытайда біртұтас абсалюты феолардық мемлекеттің құрылуы.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5. ҚХР-дың алғашқы жер реформасы (1950-1953).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6. ХХ ғ. соңында Қытайда еркін экономикалық аудандардың құрылуы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7.</w:t>
      </w:r>
      <w:r w:rsidRPr="007E2457">
        <w:rPr>
          <w:rFonts w:ascii="Times New Roman" w:hAnsi="Times New Roman"/>
          <w:sz w:val="24"/>
          <w:lang w:eastAsia="zh-CN"/>
        </w:rPr>
        <w:t xml:space="preserve"> Цинь Шихаундидің қытайды біртұтастандыру шаралары.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8. Қытайдың жартылай отар елге айналу процесі.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9. Қытай Тайваньның әлеуметтік дамуы (ХХ ғ. соңғы жартысы).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 xml:space="preserve">10. </w:t>
      </w:r>
      <w:r w:rsidRPr="007E2457">
        <w:rPr>
          <w:rFonts w:ascii="Times New Roman" w:hAnsi="Times New Roman"/>
          <w:sz w:val="24"/>
          <w:lang w:eastAsia="zh-CN"/>
        </w:rPr>
        <w:t>Хань патшалығының экономиканы қалпына келтіру саясаты.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11. Қытайда азаматтық соғысының орын алу себептері (1946-1949).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12. ҚХР социалистік жүйені қалыптастыруы (1949-1956).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13.</w:t>
      </w:r>
      <w:r w:rsidRPr="007E2457">
        <w:rPr>
          <w:rFonts w:ascii="Times New Roman" w:hAnsi="Times New Roman"/>
          <w:sz w:val="24"/>
          <w:lang w:eastAsia="zh-CN"/>
        </w:rPr>
        <w:t>Хань патшалығының құрылуы.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14.. Нурхацидің манчжур билігін қалыптастыруы.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15. ҚХР-КСРО қатынастары (1949-1956 жж.).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16</w:t>
      </w:r>
      <w:r w:rsidRPr="007E2457">
        <w:rPr>
          <w:rFonts w:ascii="Times New Roman" w:hAnsi="Times New Roman"/>
          <w:sz w:val="24"/>
        </w:rPr>
        <w:t xml:space="preserve">. </w:t>
      </w:r>
      <w:r w:rsidRPr="007E2457">
        <w:rPr>
          <w:rFonts w:ascii="Times New Roman" w:hAnsi="Times New Roman"/>
          <w:sz w:val="24"/>
          <w:lang w:eastAsia="zh-CN"/>
        </w:rPr>
        <w:t>Хань патшалығының Орталық Азия елдерімен байланысы.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17. Апыйн соғысы (1840-42 жж.) және қытай қоғамындағы өзгерістер.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18. Қытайдың әлеуметтік реформалардың кезеңдері (1978 жылдан кейінгі).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19.</w:t>
      </w:r>
      <w:r w:rsidRPr="007E2457">
        <w:rPr>
          <w:rFonts w:ascii="Times New Roman" w:hAnsi="Times New Roman"/>
          <w:sz w:val="24"/>
          <w:lang w:eastAsia="zh-CN"/>
        </w:rPr>
        <w:t xml:space="preserve"> Суй патшалығының құрылуы (581) және оның көшпенділермен қатынасы.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20.Цин патшалығының қолданған «жаңа саясаты» (1901 ж.).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21.Қытайда «4-мамыр жастар қозғалысының» тарихи маңызы.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 xml:space="preserve">22. </w:t>
      </w:r>
      <w:r w:rsidRPr="007E2457">
        <w:rPr>
          <w:rFonts w:ascii="Times New Roman" w:hAnsi="Times New Roman"/>
          <w:sz w:val="24"/>
          <w:lang w:eastAsia="zh-CN"/>
        </w:rPr>
        <w:t>Тан патшалығы кезінде қытайдың дамуы (618-907).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23. Тайпин көтерілісі және оның қытай қоғамына әсері.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24. Солтүстікке жорық – Ұлттық революция (1926-1927).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25.</w:t>
      </w:r>
      <w:r w:rsidRPr="007E2457">
        <w:rPr>
          <w:rFonts w:ascii="Times New Roman" w:hAnsi="Times New Roman"/>
          <w:sz w:val="24"/>
          <w:lang w:eastAsia="zh-CN"/>
        </w:rPr>
        <w:t xml:space="preserve"> Моңғол мемлекетінің құрылуы және олардың Қытайды бағындыруы.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26. Қытайдағы екінші реткі «апиын соғысы» және оның қытай қоғамына әсері.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27. Қытайдың «Үлкен секіріс» қозғалысы (1958).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28.</w:t>
      </w:r>
      <w:r w:rsidRPr="007E2457">
        <w:rPr>
          <w:rFonts w:ascii="Times New Roman" w:hAnsi="Times New Roman"/>
          <w:sz w:val="24"/>
          <w:lang w:eastAsia="zh-CN"/>
        </w:rPr>
        <w:t xml:space="preserve"> Юань империясы және Шығыс –Батыс қатынастары.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29. Ихэтуань көтерілісінің себеп салдары.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30. Қытайда нарықтық экономикалық жүйенің қалыптасуы.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31.</w:t>
      </w:r>
      <w:r w:rsidRPr="007E2457">
        <w:rPr>
          <w:rFonts w:ascii="Times New Roman" w:hAnsi="Times New Roman"/>
          <w:sz w:val="24"/>
          <w:lang w:eastAsia="zh-CN"/>
        </w:rPr>
        <w:t xml:space="preserve"> Хань патшалығы мен хұндар арасындағы қатынастардың өзгерістері.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32. Цин патшалығының Жоңғар хандығын жоюы және қазақтармен байланыс орнатуы.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33. Қытай Компартиясының құрылуы және оның саяси сипаты (1921).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34</w:t>
      </w:r>
      <w:r w:rsidRPr="007E2457">
        <w:rPr>
          <w:rFonts w:ascii="Times New Roman" w:hAnsi="Times New Roman"/>
          <w:sz w:val="24"/>
        </w:rPr>
        <w:t xml:space="preserve">. </w:t>
      </w:r>
      <w:r w:rsidRPr="007E2457">
        <w:rPr>
          <w:rFonts w:ascii="Times New Roman" w:hAnsi="Times New Roman"/>
          <w:sz w:val="24"/>
          <w:lang w:eastAsia="zh-CN"/>
        </w:rPr>
        <w:t>Соңғы Хань патшалығының жойылуының басты себептері (25-220).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35. Цин патшалығының (1644-1911) әлеуметтік экономиканы қалпына келтіру саясаты.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36.</w:t>
      </w:r>
      <w:r w:rsidRPr="007E2457">
        <w:rPr>
          <w:rFonts w:ascii="Times New Roman" w:hAnsi="Times New Roman"/>
          <w:sz w:val="24"/>
          <w:lang w:eastAsia="zh-CN"/>
        </w:rPr>
        <w:t>Тан патшалығының Түркі қағанатымен байланысы.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37. Қытай-Франция соғысының себеп-салдары (1884-1885).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38. ҚХР-дың ұжымдастыру саясаты (1949-1957).</w:t>
      </w:r>
    </w:p>
    <w:p w:rsidR="007E2457" w:rsidRPr="007E2457" w:rsidRDefault="007E2457" w:rsidP="007E2457">
      <w:pPr>
        <w:tabs>
          <w:tab w:val="left" w:pos="6396"/>
        </w:tabs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>39.</w:t>
      </w:r>
      <w:r w:rsidRPr="007E2457">
        <w:rPr>
          <w:rFonts w:ascii="Times New Roman" w:hAnsi="Times New Roman"/>
          <w:lang w:val="kk-KZ" w:eastAsia="zh-CN"/>
        </w:rPr>
        <w:t>Тан патшалығының Түркі қағанатымен байланысы.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40. Қытай-Франция соғысының себеп-салдары (1884-1885).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41. ҚХР-дың ұжымдастыру саясаты (1949-1957).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42..</w:t>
      </w:r>
      <w:r w:rsidRPr="007E2457">
        <w:rPr>
          <w:rFonts w:ascii="Times New Roman" w:hAnsi="Times New Roman"/>
          <w:sz w:val="24"/>
          <w:lang w:eastAsia="zh-CN"/>
        </w:rPr>
        <w:t>Хұбылай және Юань патшалығының құрылуы.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43. Қытай-Жапон соғысының себеп-салдары (1894-1895).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44. ҚХР-дың сыртқа есікті ашық ұстау саясаты (1978 ж.кейін).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 xml:space="preserve">45. </w:t>
      </w:r>
      <w:r w:rsidRPr="007E2457">
        <w:rPr>
          <w:rFonts w:ascii="Times New Roman" w:hAnsi="Times New Roman"/>
          <w:sz w:val="24"/>
          <w:lang w:eastAsia="zh-CN"/>
        </w:rPr>
        <w:t>Мин патшалыфғы кезіндегі теңізші Чжын Хэның теңіз жолымен Батысқа баруы.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46. Синхай революциясының тарихи маңызы (1911).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 xml:space="preserve">47. Дэн Сопинның реформа саясатының басты бағыттары </w:t>
      </w:r>
      <w:r w:rsidRPr="007E2457">
        <w:rPr>
          <w:rFonts w:ascii="Times New Roman" w:hAnsi="Times New Roman"/>
          <w:sz w:val="24"/>
        </w:rPr>
        <w:t xml:space="preserve">                        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lastRenderedPageBreak/>
        <w:t>48.</w:t>
      </w:r>
      <w:r w:rsidRPr="007E2457">
        <w:rPr>
          <w:rFonts w:ascii="Times New Roman" w:hAnsi="Times New Roman"/>
          <w:sz w:val="24"/>
          <w:lang w:eastAsia="zh-CN"/>
        </w:rPr>
        <w:t>Оңтүстік солтүстік Сун патшалықтар кезіндегі (420-589) Қытай қоғамы.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49. Қытайда «4-мамыр жастар қозғалысының» сипаты және тарихи маңызы.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50. Қытайдың «Бір мемлекет екі жүйе» саясаты және Гангонк пен Макаоны қайтарып алуы.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51.</w:t>
      </w:r>
      <w:r w:rsidRPr="007E2457">
        <w:rPr>
          <w:rFonts w:ascii="Times New Roman" w:hAnsi="Times New Roman"/>
          <w:sz w:val="24"/>
          <w:lang w:eastAsia="zh-CN"/>
        </w:rPr>
        <w:t xml:space="preserve"> Хань патшалығы кезінде қытай қоғамының дамуы.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52.ХІХ ғ. соңғы жартысында реформа жөніндегі пікірталастар.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53. ҚКП-ның зиялыларға қолданған саясаты (1949-1976).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>54.</w:t>
      </w:r>
      <w:r w:rsidRPr="007E2457">
        <w:rPr>
          <w:rFonts w:ascii="Times New Roman" w:hAnsi="Times New Roman"/>
          <w:lang w:val="kk-KZ" w:eastAsia="zh-CN"/>
        </w:rPr>
        <w:t xml:space="preserve"> Юань империясы кезіндегі қытайдың қоғамдық жіктер мен қайшылықтары.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55. ХІХ ғ. соңғы жартысында қытай ұлттық буржуазиясының қалыптасуы.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56. Сунь Ятсен жане оның үш принципі.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 xml:space="preserve">57. </w:t>
      </w:r>
      <w:r w:rsidRPr="007E2457">
        <w:rPr>
          <w:rFonts w:ascii="Times New Roman" w:hAnsi="Times New Roman"/>
          <w:sz w:val="24"/>
          <w:lang w:eastAsia="zh-CN"/>
        </w:rPr>
        <w:t>Қытайдың дәстүрлі ілімдерінің қалыптасуы және олардың мәні.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58.Қытайда алғашқы саяси ұйымдардық құрылуы (ХІХ ғ.).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59.Қытайдың әлеуметтік экономикасының жағдайы (1927-1945 жж.).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60</w:t>
      </w:r>
      <w:r w:rsidRPr="007E2457">
        <w:rPr>
          <w:rFonts w:ascii="Times New Roman" w:hAnsi="Times New Roman"/>
          <w:sz w:val="24"/>
        </w:rPr>
        <w:t xml:space="preserve">. </w:t>
      </w:r>
      <w:r w:rsidRPr="007E2457">
        <w:rPr>
          <w:rFonts w:ascii="Times New Roman" w:hAnsi="Times New Roman"/>
          <w:sz w:val="24"/>
          <w:lang w:eastAsia="zh-CN"/>
        </w:rPr>
        <w:t>Тан патшлығы кезіндегі Ань Лушань (755 -759 жж.) Ши Сымин көтерілістері.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61. Қытайдың ІІ Д.С. кейін саяси партиялардың мемлекет құру бағдарламалары.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62. ҚХР-дың өнеркәсіп-сауда саласындағы реформалары (1978 жылдан кейін)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 xml:space="preserve">63. </w:t>
      </w:r>
      <w:r w:rsidRPr="007E2457">
        <w:rPr>
          <w:rFonts w:ascii="Times New Roman" w:hAnsi="Times New Roman"/>
          <w:lang w:val="kk-KZ" w:eastAsia="zh-CN"/>
        </w:rPr>
        <w:t>ХІ  ғасырдағы Ван Аньшидің реформасы және оның сәтсіздікке ұшырау себебі.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64. Сунь Ятсенның «үш принципібің» саяси тарихи маңызы.</w:t>
      </w:r>
    </w:p>
    <w:p w:rsidR="007E2457" w:rsidRPr="007E2457" w:rsidRDefault="007E2457" w:rsidP="007E2457">
      <w:pPr>
        <w:pStyle w:val="a8"/>
        <w:rPr>
          <w:rFonts w:ascii="Times New Roman" w:hAnsi="Times New Roman"/>
          <w:sz w:val="24"/>
        </w:rPr>
      </w:pPr>
      <w:r w:rsidRPr="007E2457">
        <w:rPr>
          <w:rFonts w:ascii="Times New Roman" w:hAnsi="Times New Roman"/>
          <w:sz w:val="24"/>
          <w:lang w:eastAsia="zh-CN"/>
        </w:rPr>
        <w:t>65. ҚКП-ның аз санды ұлттарға автономиялы саясатың қолданылуы</w:t>
      </w:r>
      <w:r w:rsidRPr="007E2457">
        <w:rPr>
          <w:rFonts w:ascii="Times New Roman" w:hAnsi="Times New Roman"/>
          <w:sz w:val="24"/>
        </w:rPr>
        <w:t xml:space="preserve"> 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 w:eastAsia="zh-CN"/>
        </w:rPr>
        <w:t>66</w:t>
      </w:r>
      <w:r w:rsidRPr="007E2457">
        <w:rPr>
          <w:rFonts w:ascii="Times New Roman" w:hAnsi="Times New Roman"/>
          <w:lang w:val="kk-KZ"/>
        </w:rPr>
        <w:t>. Ли Цзэчэн көтерілісінің сәтсіздікке ұшырау себебі (ХҮІІ ғ. басы)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>67. Қытай-Үндістан шекера қақтығысы  (1962-ж.)</w:t>
      </w:r>
    </w:p>
    <w:p w:rsidR="007E2457" w:rsidRPr="007E2457" w:rsidRDefault="007E2457" w:rsidP="007E2457">
      <w:pPr>
        <w:pStyle w:val="a8"/>
        <w:rPr>
          <w:rFonts w:ascii="Times New Roman" w:hAnsi="Times New Roman"/>
          <w:sz w:val="24"/>
        </w:rPr>
      </w:pPr>
      <w:r w:rsidRPr="007E2457">
        <w:rPr>
          <w:rFonts w:ascii="Times New Roman" w:hAnsi="Times New Roman"/>
          <w:sz w:val="24"/>
        </w:rPr>
        <w:t>68. ҚКП-ның «Оңшылдарға қарсы күрес қозғалысы (1958)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>69. Шанхайгуань шайқасының себеп-салдары (1644)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>70. Гоминьдан бірінші съезінің шешімдері (1924).</w:t>
      </w:r>
    </w:p>
    <w:p w:rsidR="007E2457" w:rsidRPr="007E2457" w:rsidRDefault="007E2457" w:rsidP="007E2457">
      <w:pPr>
        <w:pStyle w:val="a8"/>
        <w:rPr>
          <w:rFonts w:ascii="Times New Roman" w:hAnsi="Times New Roman"/>
          <w:sz w:val="24"/>
        </w:rPr>
      </w:pPr>
      <w:r w:rsidRPr="007E2457">
        <w:rPr>
          <w:rFonts w:ascii="Times New Roman" w:hAnsi="Times New Roman"/>
          <w:sz w:val="24"/>
        </w:rPr>
        <w:t>71. «Мәдени ревоюция» ның салдары (1966-1976)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>72. Мин патшалығының алғашқы жылдарында Қытай экономикасының дамуы.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>73. Синхай революциясының тарихи маңызы.</w:t>
      </w:r>
    </w:p>
    <w:p w:rsidR="007E2457" w:rsidRPr="007E2457" w:rsidRDefault="007E2457" w:rsidP="007E2457">
      <w:pPr>
        <w:pStyle w:val="a8"/>
        <w:rPr>
          <w:rFonts w:ascii="Times New Roman" w:hAnsi="Times New Roman"/>
          <w:sz w:val="24"/>
        </w:rPr>
      </w:pPr>
      <w:r w:rsidRPr="007E2457">
        <w:rPr>
          <w:rFonts w:ascii="Times New Roman" w:hAnsi="Times New Roman"/>
          <w:sz w:val="24"/>
        </w:rPr>
        <w:t>74. Қытайдың аграрлық рефомасы (1978-1990).</w:t>
      </w:r>
      <w:r w:rsidRPr="007E2457">
        <w:rPr>
          <w:rFonts w:ascii="Times New Roman" w:hAnsi="Times New Roman"/>
          <w:sz w:val="24"/>
        </w:rPr>
        <w:tab/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>75. Мин патшалығының алғашқы жылдарында Қытай экономикасының дамуы.</w:t>
      </w:r>
    </w:p>
    <w:p w:rsidR="007E2457" w:rsidRPr="007E2457" w:rsidRDefault="007E2457" w:rsidP="007E2457">
      <w:pPr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>76.Синхай революциясының тарихи маңызы.</w:t>
      </w:r>
    </w:p>
    <w:p w:rsidR="007E2457" w:rsidRPr="007E2457" w:rsidRDefault="007E2457" w:rsidP="007E2457">
      <w:pPr>
        <w:pStyle w:val="a8"/>
        <w:rPr>
          <w:rFonts w:ascii="Times New Roman" w:hAnsi="Times New Roman"/>
          <w:sz w:val="24"/>
        </w:rPr>
      </w:pPr>
      <w:r w:rsidRPr="007E2457">
        <w:rPr>
          <w:rFonts w:ascii="Times New Roman" w:hAnsi="Times New Roman"/>
          <w:sz w:val="24"/>
        </w:rPr>
        <w:t>77.Қытайдың аграрлық рефомасы (1978-1990).</w:t>
      </w:r>
    </w:p>
    <w:p w:rsidR="007E2457" w:rsidRPr="007E2457" w:rsidRDefault="007E2457" w:rsidP="007E2457">
      <w:pPr>
        <w:pStyle w:val="a8"/>
        <w:rPr>
          <w:rFonts w:ascii="Times New Roman" w:hAnsi="Times New Roman"/>
          <w:sz w:val="24"/>
        </w:rPr>
      </w:pPr>
      <w:r w:rsidRPr="007E2457">
        <w:rPr>
          <w:rFonts w:ascii="Times New Roman" w:hAnsi="Times New Roman"/>
          <w:sz w:val="24"/>
        </w:rPr>
        <w:t xml:space="preserve">78. </w:t>
      </w:r>
      <w:r w:rsidRPr="007E2457">
        <w:rPr>
          <w:rFonts w:ascii="Times New Roman" w:hAnsi="Times New Roman"/>
          <w:sz w:val="24"/>
          <w:lang w:eastAsia="zh-CN"/>
        </w:rPr>
        <w:t>ХІ  ғасырдағы Ван Аньшидің реформасының басты мазмұндары.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79. Қытайда «4-мамыр жастар қозғалысының» сипаты және тарихи маңызы.</w:t>
      </w:r>
    </w:p>
    <w:p w:rsidR="007E2457" w:rsidRPr="007E2457" w:rsidRDefault="007E2457" w:rsidP="007E2457">
      <w:pPr>
        <w:pStyle w:val="a8"/>
        <w:rPr>
          <w:rFonts w:ascii="Times New Roman" w:hAnsi="Times New Roman"/>
          <w:sz w:val="24"/>
        </w:rPr>
      </w:pPr>
      <w:r w:rsidRPr="007E2457">
        <w:rPr>
          <w:rFonts w:ascii="Times New Roman" w:hAnsi="Times New Roman"/>
          <w:sz w:val="24"/>
          <w:lang w:eastAsia="zh-CN"/>
        </w:rPr>
        <w:t>80. ҚКП-ның  «Оңшылдарға қарсы» саясаты (1958).</w:t>
      </w:r>
      <w:r w:rsidRPr="007E2457">
        <w:rPr>
          <w:rFonts w:ascii="Times New Roman" w:hAnsi="Times New Roman"/>
          <w:sz w:val="24"/>
        </w:rPr>
        <w:t xml:space="preserve"> 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81.</w:t>
      </w:r>
      <w:r w:rsidRPr="007E2457">
        <w:rPr>
          <w:rFonts w:ascii="Times New Roman" w:hAnsi="Times New Roman"/>
          <w:sz w:val="24"/>
          <w:lang w:eastAsia="zh-CN"/>
        </w:rPr>
        <w:t>Мин патшалығы тұсында (1368-1644) қытай қоғамының дамуы.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82. Қытайда «4-мамыр жастар қозғалысының» сипаты және тарихи маңызы. Сунь Ятсенның «үш принципібің» саяси тарихи маңызы.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83. Қытайдың Гангонк пен Макаоны қайтарып алуы.</w:t>
      </w:r>
    </w:p>
    <w:p w:rsidR="007E2457" w:rsidRPr="007E2457" w:rsidRDefault="007E2457" w:rsidP="007E2457">
      <w:pPr>
        <w:tabs>
          <w:tab w:val="left" w:pos="6396"/>
        </w:tabs>
        <w:rPr>
          <w:rFonts w:ascii="Times New Roman" w:hAnsi="Times New Roman"/>
          <w:lang w:val="kk-KZ"/>
        </w:rPr>
      </w:pPr>
      <w:r w:rsidRPr="007E2457">
        <w:rPr>
          <w:rFonts w:ascii="Times New Roman" w:hAnsi="Times New Roman"/>
          <w:lang w:val="kk-KZ"/>
        </w:rPr>
        <w:t>84</w:t>
      </w:r>
      <w:r w:rsidRPr="007E2457">
        <w:rPr>
          <w:rFonts w:ascii="Times New Roman" w:hAnsi="Times New Roman"/>
        </w:rPr>
        <w:t>.</w:t>
      </w:r>
      <w:r w:rsidRPr="007E2457">
        <w:rPr>
          <w:rFonts w:ascii="Times New Roman" w:hAnsi="Times New Roman"/>
          <w:lang w:eastAsia="zh-CN"/>
        </w:rPr>
        <w:t>Тан патшалығы кезінде қала экономикасының дамуы.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85. Қытай-Франция соғысының себеп-салдары (1884-1885).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86. ҚХР-дың Халық коммунасын құру (1958).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</w:rPr>
        <w:t>87.</w:t>
      </w:r>
      <w:r w:rsidRPr="007E2457">
        <w:rPr>
          <w:rFonts w:ascii="Times New Roman" w:hAnsi="Times New Roman"/>
          <w:sz w:val="24"/>
          <w:lang w:eastAsia="zh-CN"/>
        </w:rPr>
        <w:t xml:space="preserve"> Юань империясының Жапонияға жасан жорықтары..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88. Ихэтуань көтерілісінің мақсаты.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89. Қытайдың аграрлық саладағы реформасы (1978-1988).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90</w:t>
      </w:r>
      <w:r w:rsidRPr="007E2457">
        <w:rPr>
          <w:rFonts w:ascii="Times New Roman" w:hAnsi="Times New Roman"/>
          <w:sz w:val="24"/>
        </w:rPr>
        <w:t xml:space="preserve">. </w:t>
      </w:r>
      <w:r w:rsidRPr="007E2457">
        <w:rPr>
          <w:rFonts w:ascii="Times New Roman" w:hAnsi="Times New Roman"/>
          <w:sz w:val="24"/>
          <w:lang w:eastAsia="zh-CN"/>
        </w:rPr>
        <w:t>Хань патшалығы кезінде қытай қолөнер кәсіптің дамуы.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91. Нурхацидің манчжур жазуын жасаттыруының маңызы.</w:t>
      </w:r>
    </w:p>
    <w:p w:rsidR="007E2457" w:rsidRPr="007E2457" w:rsidRDefault="007E2457" w:rsidP="007E2457">
      <w:pPr>
        <w:pStyle w:val="aa"/>
        <w:ind w:firstLine="0"/>
        <w:rPr>
          <w:rFonts w:ascii="Times New Roman" w:hAnsi="Times New Roman"/>
          <w:sz w:val="24"/>
          <w:lang w:eastAsia="zh-CN"/>
        </w:rPr>
      </w:pPr>
      <w:r w:rsidRPr="007E2457">
        <w:rPr>
          <w:rFonts w:ascii="Times New Roman" w:hAnsi="Times New Roman"/>
          <w:sz w:val="24"/>
          <w:lang w:eastAsia="zh-CN"/>
        </w:rPr>
        <w:t>92. ҚХР-КСРО қатынастары (1956-1962 жж.).</w:t>
      </w:r>
    </w:p>
    <w:p w:rsidR="007E2457" w:rsidRPr="007E2457" w:rsidRDefault="007E2457" w:rsidP="007E2457">
      <w:pPr>
        <w:ind w:firstLine="540"/>
        <w:jc w:val="both"/>
        <w:rPr>
          <w:rFonts w:ascii="Times New Roman" w:hAnsi="Times New Roman"/>
          <w:sz w:val="28"/>
          <w:lang w:val="kk-KZ"/>
        </w:rPr>
      </w:pPr>
    </w:p>
    <w:p w:rsidR="007E2457" w:rsidRPr="007E2457" w:rsidRDefault="007E2457" w:rsidP="007E2457">
      <w:pPr>
        <w:ind w:firstLine="540"/>
        <w:jc w:val="both"/>
        <w:rPr>
          <w:rFonts w:ascii="Times New Roman" w:hAnsi="Times New Roman"/>
          <w:sz w:val="28"/>
          <w:lang w:val="kk-KZ"/>
        </w:rPr>
      </w:pPr>
    </w:p>
    <w:p w:rsidR="00A86A58" w:rsidRPr="007E2457" w:rsidRDefault="00A86A58" w:rsidP="007E2457">
      <w:pPr>
        <w:rPr>
          <w:rFonts w:ascii="Times New Roman" w:hAnsi="Times New Roman"/>
          <w:szCs w:val="24"/>
        </w:rPr>
      </w:pPr>
    </w:p>
    <w:sectPr w:rsidR="00A86A58" w:rsidRPr="007E2457" w:rsidSect="00A86A58">
      <w:pgSz w:w="11906" w:h="16838"/>
      <w:pgMar w:top="1440" w:right="991" w:bottom="1440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FBD" w:rsidRDefault="00410FBD" w:rsidP="00A86A58">
      <w:r>
        <w:separator/>
      </w:r>
    </w:p>
  </w:endnote>
  <w:endnote w:type="continuationSeparator" w:id="1">
    <w:p w:rsidR="00410FBD" w:rsidRDefault="00410FBD" w:rsidP="00A8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KZ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FBD" w:rsidRDefault="00410FBD" w:rsidP="00A86A58">
      <w:r>
        <w:separator/>
      </w:r>
    </w:p>
  </w:footnote>
  <w:footnote w:type="continuationSeparator" w:id="1">
    <w:p w:rsidR="00410FBD" w:rsidRDefault="00410FBD" w:rsidP="00A8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7F5"/>
    <w:multiLevelType w:val="hybridMultilevel"/>
    <w:tmpl w:val="4EA8DE3C"/>
    <w:lvl w:ilvl="0" w:tplc="0409001B">
      <w:start w:val="1"/>
      <w:numFmt w:val="lowerRoman"/>
      <w:lvlText w:val="%1."/>
      <w:lvlJc w:val="right"/>
      <w:pPr>
        <w:ind w:left="2148" w:hanging="360"/>
      </w:pPr>
    </w:lvl>
    <w:lvl w:ilvl="1" w:tplc="043F0019" w:tentative="1">
      <w:start w:val="1"/>
      <w:numFmt w:val="lowerLetter"/>
      <w:lvlText w:val="%2."/>
      <w:lvlJc w:val="left"/>
      <w:pPr>
        <w:ind w:left="2868" w:hanging="360"/>
      </w:pPr>
    </w:lvl>
    <w:lvl w:ilvl="2" w:tplc="043F001B" w:tentative="1">
      <w:start w:val="1"/>
      <w:numFmt w:val="lowerRoman"/>
      <w:lvlText w:val="%3."/>
      <w:lvlJc w:val="right"/>
      <w:pPr>
        <w:ind w:left="3588" w:hanging="180"/>
      </w:pPr>
    </w:lvl>
    <w:lvl w:ilvl="3" w:tplc="043F000F" w:tentative="1">
      <w:start w:val="1"/>
      <w:numFmt w:val="decimal"/>
      <w:lvlText w:val="%4."/>
      <w:lvlJc w:val="left"/>
      <w:pPr>
        <w:ind w:left="4308" w:hanging="360"/>
      </w:pPr>
    </w:lvl>
    <w:lvl w:ilvl="4" w:tplc="043F0019" w:tentative="1">
      <w:start w:val="1"/>
      <w:numFmt w:val="lowerLetter"/>
      <w:lvlText w:val="%5."/>
      <w:lvlJc w:val="left"/>
      <w:pPr>
        <w:ind w:left="5028" w:hanging="360"/>
      </w:pPr>
    </w:lvl>
    <w:lvl w:ilvl="5" w:tplc="043F001B" w:tentative="1">
      <w:start w:val="1"/>
      <w:numFmt w:val="lowerRoman"/>
      <w:lvlText w:val="%6."/>
      <w:lvlJc w:val="right"/>
      <w:pPr>
        <w:ind w:left="5748" w:hanging="180"/>
      </w:pPr>
    </w:lvl>
    <w:lvl w:ilvl="6" w:tplc="043F000F" w:tentative="1">
      <w:start w:val="1"/>
      <w:numFmt w:val="decimal"/>
      <w:lvlText w:val="%7."/>
      <w:lvlJc w:val="left"/>
      <w:pPr>
        <w:ind w:left="6468" w:hanging="360"/>
      </w:pPr>
    </w:lvl>
    <w:lvl w:ilvl="7" w:tplc="043F0019" w:tentative="1">
      <w:start w:val="1"/>
      <w:numFmt w:val="lowerLetter"/>
      <w:lvlText w:val="%8."/>
      <w:lvlJc w:val="left"/>
      <w:pPr>
        <w:ind w:left="7188" w:hanging="360"/>
      </w:pPr>
    </w:lvl>
    <w:lvl w:ilvl="8" w:tplc="043F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1E4730FF"/>
    <w:multiLevelType w:val="hybridMultilevel"/>
    <w:tmpl w:val="A0FC8326"/>
    <w:lvl w:ilvl="0" w:tplc="0AC47426">
      <w:start w:val="1"/>
      <w:numFmt w:val="upperRoman"/>
      <w:lvlText w:val="%1."/>
      <w:lvlJc w:val="left"/>
      <w:pPr>
        <w:ind w:left="1068" w:hanging="360"/>
      </w:pPr>
      <w:rPr>
        <w:rFonts w:hint="eastAsia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594E1F"/>
    <w:multiLevelType w:val="hybridMultilevel"/>
    <w:tmpl w:val="80B04EC8"/>
    <w:lvl w:ilvl="0" w:tplc="0AC47426">
      <w:start w:val="1"/>
      <w:numFmt w:val="upperRoman"/>
      <w:lvlText w:val="%1."/>
      <w:lvlJc w:val="left"/>
      <w:pPr>
        <w:ind w:left="1428" w:hanging="360"/>
      </w:pPr>
      <w:rPr>
        <w:rFonts w:hint="eastAsia"/>
      </w:rPr>
    </w:lvl>
    <w:lvl w:ilvl="1" w:tplc="043F0019" w:tentative="1">
      <w:start w:val="1"/>
      <w:numFmt w:val="lowerLetter"/>
      <w:lvlText w:val="%2."/>
      <w:lvlJc w:val="left"/>
      <w:pPr>
        <w:ind w:left="2148" w:hanging="360"/>
      </w:pPr>
    </w:lvl>
    <w:lvl w:ilvl="2" w:tplc="043F001B" w:tentative="1">
      <w:start w:val="1"/>
      <w:numFmt w:val="lowerRoman"/>
      <w:lvlText w:val="%3."/>
      <w:lvlJc w:val="right"/>
      <w:pPr>
        <w:ind w:left="2868" w:hanging="180"/>
      </w:pPr>
    </w:lvl>
    <w:lvl w:ilvl="3" w:tplc="043F000F" w:tentative="1">
      <w:start w:val="1"/>
      <w:numFmt w:val="decimal"/>
      <w:lvlText w:val="%4."/>
      <w:lvlJc w:val="left"/>
      <w:pPr>
        <w:ind w:left="3588" w:hanging="360"/>
      </w:pPr>
    </w:lvl>
    <w:lvl w:ilvl="4" w:tplc="043F0019" w:tentative="1">
      <w:start w:val="1"/>
      <w:numFmt w:val="lowerLetter"/>
      <w:lvlText w:val="%5."/>
      <w:lvlJc w:val="left"/>
      <w:pPr>
        <w:ind w:left="4308" w:hanging="360"/>
      </w:pPr>
    </w:lvl>
    <w:lvl w:ilvl="5" w:tplc="043F001B" w:tentative="1">
      <w:start w:val="1"/>
      <w:numFmt w:val="lowerRoman"/>
      <w:lvlText w:val="%6."/>
      <w:lvlJc w:val="right"/>
      <w:pPr>
        <w:ind w:left="5028" w:hanging="180"/>
      </w:pPr>
    </w:lvl>
    <w:lvl w:ilvl="6" w:tplc="043F000F" w:tentative="1">
      <w:start w:val="1"/>
      <w:numFmt w:val="decimal"/>
      <w:lvlText w:val="%7."/>
      <w:lvlJc w:val="left"/>
      <w:pPr>
        <w:ind w:left="5748" w:hanging="360"/>
      </w:pPr>
    </w:lvl>
    <w:lvl w:ilvl="7" w:tplc="043F0019" w:tentative="1">
      <w:start w:val="1"/>
      <w:numFmt w:val="lowerLetter"/>
      <w:lvlText w:val="%8."/>
      <w:lvlJc w:val="left"/>
      <w:pPr>
        <w:ind w:left="6468" w:hanging="360"/>
      </w:pPr>
    </w:lvl>
    <w:lvl w:ilvl="8" w:tplc="043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91864A3"/>
    <w:multiLevelType w:val="hybridMultilevel"/>
    <w:tmpl w:val="FF40037E"/>
    <w:lvl w:ilvl="0" w:tplc="0409001B">
      <w:start w:val="1"/>
      <w:numFmt w:val="lowerRoman"/>
      <w:lvlText w:val="%1."/>
      <w:lvlJc w:val="right"/>
      <w:pPr>
        <w:ind w:left="2148" w:hanging="360"/>
      </w:pPr>
    </w:lvl>
    <w:lvl w:ilvl="1" w:tplc="043F0019" w:tentative="1">
      <w:start w:val="1"/>
      <w:numFmt w:val="lowerLetter"/>
      <w:lvlText w:val="%2."/>
      <w:lvlJc w:val="left"/>
      <w:pPr>
        <w:ind w:left="2868" w:hanging="360"/>
      </w:pPr>
    </w:lvl>
    <w:lvl w:ilvl="2" w:tplc="043F001B" w:tentative="1">
      <w:start w:val="1"/>
      <w:numFmt w:val="lowerRoman"/>
      <w:lvlText w:val="%3."/>
      <w:lvlJc w:val="right"/>
      <w:pPr>
        <w:ind w:left="3588" w:hanging="180"/>
      </w:pPr>
    </w:lvl>
    <w:lvl w:ilvl="3" w:tplc="043F000F" w:tentative="1">
      <w:start w:val="1"/>
      <w:numFmt w:val="decimal"/>
      <w:lvlText w:val="%4."/>
      <w:lvlJc w:val="left"/>
      <w:pPr>
        <w:ind w:left="4308" w:hanging="360"/>
      </w:pPr>
    </w:lvl>
    <w:lvl w:ilvl="4" w:tplc="043F0019" w:tentative="1">
      <w:start w:val="1"/>
      <w:numFmt w:val="lowerLetter"/>
      <w:lvlText w:val="%5."/>
      <w:lvlJc w:val="left"/>
      <w:pPr>
        <w:ind w:left="5028" w:hanging="360"/>
      </w:pPr>
    </w:lvl>
    <w:lvl w:ilvl="5" w:tplc="043F001B" w:tentative="1">
      <w:start w:val="1"/>
      <w:numFmt w:val="lowerRoman"/>
      <w:lvlText w:val="%6."/>
      <w:lvlJc w:val="right"/>
      <w:pPr>
        <w:ind w:left="5748" w:hanging="180"/>
      </w:pPr>
    </w:lvl>
    <w:lvl w:ilvl="6" w:tplc="043F000F" w:tentative="1">
      <w:start w:val="1"/>
      <w:numFmt w:val="decimal"/>
      <w:lvlText w:val="%7."/>
      <w:lvlJc w:val="left"/>
      <w:pPr>
        <w:ind w:left="6468" w:hanging="360"/>
      </w:pPr>
    </w:lvl>
    <w:lvl w:ilvl="7" w:tplc="043F0019" w:tentative="1">
      <w:start w:val="1"/>
      <w:numFmt w:val="lowerLetter"/>
      <w:lvlText w:val="%8."/>
      <w:lvlJc w:val="left"/>
      <w:pPr>
        <w:ind w:left="7188" w:hanging="360"/>
      </w:pPr>
    </w:lvl>
    <w:lvl w:ilvl="8" w:tplc="043F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7DA90715"/>
    <w:multiLevelType w:val="hybridMultilevel"/>
    <w:tmpl w:val="E27A04A0"/>
    <w:lvl w:ilvl="0" w:tplc="0409001B">
      <w:start w:val="1"/>
      <w:numFmt w:val="lowerRoman"/>
      <w:lvlText w:val="%1."/>
      <w:lvlJc w:val="right"/>
      <w:pPr>
        <w:ind w:left="2148" w:hanging="360"/>
      </w:pPr>
    </w:lvl>
    <w:lvl w:ilvl="1" w:tplc="043F0019" w:tentative="1">
      <w:start w:val="1"/>
      <w:numFmt w:val="lowerLetter"/>
      <w:lvlText w:val="%2."/>
      <w:lvlJc w:val="left"/>
      <w:pPr>
        <w:ind w:left="2868" w:hanging="360"/>
      </w:pPr>
    </w:lvl>
    <w:lvl w:ilvl="2" w:tplc="043F001B" w:tentative="1">
      <w:start w:val="1"/>
      <w:numFmt w:val="lowerRoman"/>
      <w:lvlText w:val="%3."/>
      <w:lvlJc w:val="right"/>
      <w:pPr>
        <w:ind w:left="3588" w:hanging="180"/>
      </w:pPr>
    </w:lvl>
    <w:lvl w:ilvl="3" w:tplc="043F000F" w:tentative="1">
      <w:start w:val="1"/>
      <w:numFmt w:val="decimal"/>
      <w:lvlText w:val="%4."/>
      <w:lvlJc w:val="left"/>
      <w:pPr>
        <w:ind w:left="4308" w:hanging="360"/>
      </w:pPr>
    </w:lvl>
    <w:lvl w:ilvl="4" w:tplc="043F0019" w:tentative="1">
      <w:start w:val="1"/>
      <w:numFmt w:val="lowerLetter"/>
      <w:lvlText w:val="%5."/>
      <w:lvlJc w:val="left"/>
      <w:pPr>
        <w:ind w:left="5028" w:hanging="360"/>
      </w:pPr>
    </w:lvl>
    <w:lvl w:ilvl="5" w:tplc="043F001B" w:tentative="1">
      <w:start w:val="1"/>
      <w:numFmt w:val="lowerRoman"/>
      <w:lvlText w:val="%6."/>
      <w:lvlJc w:val="right"/>
      <w:pPr>
        <w:ind w:left="5748" w:hanging="180"/>
      </w:pPr>
    </w:lvl>
    <w:lvl w:ilvl="6" w:tplc="043F000F" w:tentative="1">
      <w:start w:val="1"/>
      <w:numFmt w:val="decimal"/>
      <w:lvlText w:val="%7."/>
      <w:lvlJc w:val="left"/>
      <w:pPr>
        <w:ind w:left="6468" w:hanging="360"/>
      </w:pPr>
    </w:lvl>
    <w:lvl w:ilvl="7" w:tplc="043F0019" w:tentative="1">
      <w:start w:val="1"/>
      <w:numFmt w:val="lowerLetter"/>
      <w:lvlText w:val="%8."/>
      <w:lvlJc w:val="left"/>
      <w:pPr>
        <w:ind w:left="7188" w:hanging="360"/>
      </w:pPr>
    </w:lvl>
    <w:lvl w:ilvl="8" w:tplc="043F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6A58"/>
    <w:rsid w:val="000734CE"/>
    <w:rsid w:val="00087E52"/>
    <w:rsid w:val="000A66D3"/>
    <w:rsid w:val="001178A5"/>
    <w:rsid w:val="001F3166"/>
    <w:rsid w:val="002021B5"/>
    <w:rsid w:val="00226B44"/>
    <w:rsid w:val="00237C64"/>
    <w:rsid w:val="00242F30"/>
    <w:rsid w:val="00282719"/>
    <w:rsid w:val="00306EF2"/>
    <w:rsid w:val="003211BB"/>
    <w:rsid w:val="003A3946"/>
    <w:rsid w:val="003B45D1"/>
    <w:rsid w:val="00410FBD"/>
    <w:rsid w:val="00482D66"/>
    <w:rsid w:val="00493BD3"/>
    <w:rsid w:val="004A3665"/>
    <w:rsid w:val="004C3F95"/>
    <w:rsid w:val="005953D2"/>
    <w:rsid w:val="005E56C9"/>
    <w:rsid w:val="006C600D"/>
    <w:rsid w:val="007E2457"/>
    <w:rsid w:val="00817D8D"/>
    <w:rsid w:val="009F66C5"/>
    <w:rsid w:val="00A86A58"/>
    <w:rsid w:val="00AB0365"/>
    <w:rsid w:val="00AD2672"/>
    <w:rsid w:val="00AD3A98"/>
    <w:rsid w:val="00B53B40"/>
    <w:rsid w:val="00B964CD"/>
    <w:rsid w:val="00C230AA"/>
    <w:rsid w:val="00D3500C"/>
    <w:rsid w:val="00D62F87"/>
    <w:rsid w:val="00E206E9"/>
    <w:rsid w:val="00E538F9"/>
    <w:rsid w:val="00EF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kk-K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57"/>
    <w:pPr>
      <w:spacing w:after="0" w:line="240" w:lineRule="auto"/>
    </w:pPr>
    <w:rPr>
      <w:rFonts w:ascii="Times New Roman KZ" w:eastAsia="SimSun" w:hAnsi="Times New Roman KZ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6A58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  <w:lang w:val="kk-KZ" w:eastAsia="zh-C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86A58"/>
  </w:style>
  <w:style w:type="paragraph" w:styleId="a5">
    <w:name w:val="footer"/>
    <w:basedOn w:val="a"/>
    <w:link w:val="a6"/>
    <w:uiPriority w:val="99"/>
    <w:semiHidden/>
    <w:unhideWhenUsed/>
    <w:rsid w:val="00A86A58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  <w:lang w:val="kk-KZ" w:eastAsia="zh-C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86A58"/>
  </w:style>
  <w:style w:type="paragraph" w:styleId="a7">
    <w:name w:val="List Paragraph"/>
    <w:basedOn w:val="a"/>
    <w:uiPriority w:val="34"/>
    <w:qFormat/>
    <w:rsid w:val="00AB03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kk-KZ" w:eastAsia="zh-CN"/>
    </w:rPr>
  </w:style>
  <w:style w:type="paragraph" w:styleId="a8">
    <w:name w:val="Body Text"/>
    <w:basedOn w:val="a"/>
    <w:link w:val="a9"/>
    <w:semiHidden/>
    <w:unhideWhenUsed/>
    <w:rsid w:val="007E2457"/>
    <w:pPr>
      <w:jc w:val="both"/>
    </w:pPr>
    <w:rPr>
      <w:sz w:val="28"/>
      <w:lang w:val="kk-KZ"/>
    </w:rPr>
  </w:style>
  <w:style w:type="character" w:customStyle="1" w:styleId="a9">
    <w:name w:val="Основной текст Знак"/>
    <w:basedOn w:val="a0"/>
    <w:link w:val="a8"/>
    <w:semiHidden/>
    <w:rsid w:val="007E2457"/>
    <w:rPr>
      <w:rFonts w:ascii="Times New Roman KZ" w:eastAsia="SimSun" w:hAnsi="Times New Roman KZ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7E2457"/>
    <w:pPr>
      <w:ind w:firstLine="708"/>
      <w:jc w:val="both"/>
    </w:pPr>
    <w:rPr>
      <w:sz w:val="28"/>
      <w:lang w:val="kk-KZ"/>
    </w:rPr>
  </w:style>
  <w:style w:type="character" w:customStyle="1" w:styleId="ab">
    <w:name w:val="Основной текст с отступом Знак"/>
    <w:basedOn w:val="a0"/>
    <w:link w:val="aa"/>
    <w:semiHidden/>
    <w:rsid w:val="007E2457"/>
    <w:rPr>
      <w:rFonts w:ascii="Times New Roman KZ" w:eastAsia="SimSun" w:hAnsi="Times New Roman KZ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794</Words>
  <Characters>4528</Characters>
  <Application>Microsoft Office Word</Application>
  <DocSecurity>0</DocSecurity>
  <Lines>37</Lines>
  <Paragraphs>10</Paragraphs>
  <ScaleCrop>false</ScaleCrop>
  <Company>kaznu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20</cp:revision>
  <cp:lastPrinted>2013-01-23T04:39:00Z</cp:lastPrinted>
  <dcterms:created xsi:type="dcterms:W3CDTF">2013-01-22T06:50:00Z</dcterms:created>
  <dcterms:modified xsi:type="dcterms:W3CDTF">2013-01-26T05:51:00Z</dcterms:modified>
</cp:coreProperties>
</file>